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99" w:rsidRPr="00751199" w:rsidRDefault="00751199" w:rsidP="00751199">
      <w:pPr>
        <w:pStyle w:val="NormalWeb"/>
        <w:shd w:val="clear" w:color="auto" w:fill="FFFFFF"/>
        <w:spacing w:before="0" w:beforeAutospacing="0"/>
        <w:jc w:val="right"/>
        <w:rPr>
          <w:rFonts w:ascii="Tahoma" w:hAnsi="Tahoma" w:cs="B Nazanin"/>
          <w:b/>
          <w:bCs/>
          <w:color w:val="333333"/>
          <w:sz w:val="28"/>
          <w:szCs w:val="28"/>
        </w:rPr>
      </w:pPr>
      <w:r w:rsidRPr="00751199">
        <w:rPr>
          <w:rFonts w:ascii="Tahoma" w:hAnsi="Tahoma" w:cs="B Nazanin"/>
          <w:b/>
          <w:bCs/>
          <w:color w:val="FF0000"/>
          <w:sz w:val="28"/>
          <w:szCs w:val="28"/>
        </w:rPr>
        <w:br/>
      </w:r>
      <w:r w:rsidRPr="00751199">
        <w:rPr>
          <w:rStyle w:val="Strong"/>
          <w:rFonts w:ascii="Tahoma" w:hAnsi="Tahoma" w:cs="B Nazanin"/>
          <w:color w:val="FF0000"/>
          <w:sz w:val="28"/>
          <w:szCs w:val="28"/>
          <w:rtl/>
        </w:rPr>
        <w:t>شرکت اعضای هیات علمی در سمینارهای علمی - بین المللی با ارائه مقاله</w:t>
      </w:r>
      <w:r w:rsidRPr="00751199">
        <w:rPr>
          <w:rStyle w:val="Strong"/>
          <w:rFonts w:ascii="Tahoma" w:hAnsi="Tahoma" w:cs="B Nazanin"/>
          <w:color w:val="FF0000"/>
          <w:sz w:val="28"/>
          <w:szCs w:val="28"/>
        </w:rPr>
        <w:t>  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</w:rPr>
      </w:pPr>
      <w:r w:rsidRPr="00751199">
        <w:rPr>
          <w:rStyle w:val="Strong"/>
          <w:rFonts w:ascii="Tahoma" w:hAnsi="Tahoma" w:cs="B Nazanin"/>
          <w:color w:val="00B050"/>
          <w:sz w:val="28"/>
          <w:szCs w:val="28"/>
          <w:rtl/>
        </w:rPr>
        <w:t>مدارک مورد نیاز</w:t>
      </w:r>
      <w:r w:rsidRPr="00751199">
        <w:rPr>
          <w:rStyle w:val="Strong"/>
          <w:rFonts w:ascii="Cambria" w:hAnsi="Cambria" w:cs="Cambria" w:hint="cs"/>
          <w:color w:val="00B050"/>
          <w:sz w:val="28"/>
          <w:szCs w:val="28"/>
          <w:rtl/>
        </w:rPr>
        <w:t> </w:t>
      </w:r>
      <w:r w:rsidRPr="00751199">
        <w:rPr>
          <w:rStyle w:val="Strong"/>
          <w:rFonts w:ascii="Tahoma" w:hAnsi="Tahoma" w:cs="B Nazanin"/>
          <w:color w:val="00B050"/>
          <w:sz w:val="28"/>
          <w:szCs w:val="28"/>
          <w:rtl/>
        </w:rPr>
        <w:t>: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1 - فرم ها تکمیل شده تقاضای سفر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br/>
        <w:t>(در بخش فرم ها موجود می باشد)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2- پذیرش مقاله از سوی برگزارکنندگان همایش و یا کنفرانس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3-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خلاصه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مقاله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فارسی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انگلیسی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4-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اصل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مقاله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5- صورتجلسه گروه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6- صورتجلسه دانشکده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7- برای متقاضیانی که قبلا از طریق دانشگاه برای ارائه مقاله اعزام گردیده اند ارائه یک مقاله علمی پژوهشی چاپ شده در مجلات علمی پژوهشی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که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متقاضی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باید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نویسنده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اصلی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یا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نفراول،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>باشد الزامی می باشد.</w:t>
      </w:r>
    </w:p>
    <w:p w:rsid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/>
        <w:ind w:hanging="46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Style w:val="Strong"/>
          <w:rFonts w:ascii="Tahoma" w:hAnsi="Tahoma" w:cs="B Nazanin"/>
          <w:color w:val="00B050"/>
          <w:sz w:val="28"/>
          <w:szCs w:val="28"/>
          <w:rtl/>
        </w:rPr>
        <w:t>مراحل اجرایی قبل از سفر: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1- تحویل مدارک مورد نیاز به مدیر گروه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2-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طرح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تصویب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شورای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گروه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شورای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پژوهشی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دانشکده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3-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ارسال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مدارک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نظر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مساعد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شورای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گروه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شورای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پژوهشی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دانشکده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از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طریق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ریاست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دانشکده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مدیریت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همکاری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علمی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بین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المللی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4-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دریافت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مدارک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بررسی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مدارک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ارسالی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توسط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معاونت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پژوهشی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دانشگاه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5-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ارسال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پرونده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تقاضا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برای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طرح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شورای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پژوهشی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دانشگاه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معاونت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پژوهشی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دانشگاه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دریافت پرونده ارسالی همراه با نظر مساعد شورای پژوهشی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6. صدور حکم توسط معاونت پژوهشی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7-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مراجعه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متقاضی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به مدیریت همکاری های علمی بین المللی و تکمیل فرم حراست توسط متقاضی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8-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تهیه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ارسال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نامه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برای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حراست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توسط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مدیریت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همکاری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علمی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بین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المللی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9-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تهیه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ارسال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نامه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مرکز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همکاری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علمی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بین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المللی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وزارت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علوم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توسط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مدیریت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همکاری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علمی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بین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المللی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10- تهیه نامه معرفی عضو هیات علمی به بانک ملت جهت خرید ارز مبادله ای با امضای معاونت و مدیر اداری مالی دانشگاه توسط مدیریت همکاری های علمی بین المللی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11-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ثبت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نام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متقاضی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سامانه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سفرهای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علمی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وزارت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علوم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توسط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مدیریت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همکاری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علمی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بین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المللی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12.اعلام کد رهگیری سامانه به متقاضی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توسط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مدیریت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همکاری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علمی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بین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المللی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Style w:val="Strong"/>
          <w:rFonts w:ascii="Tahoma" w:hAnsi="Tahoma" w:cs="B Nazanin"/>
          <w:color w:val="7030A0"/>
          <w:sz w:val="28"/>
          <w:szCs w:val="28"/>
          <w:rtl/>
        </w:rPr>
        <w:t>مدارک لازم جهت ارسال گزارش سفر پس از اتمام سفر و بازگشت به مدیریت همکاری های علمی بین المللی</w:t>
      </w:r>
      <w:r w:rsidRPr="00751199">
        <w:rPr>
          <w:rStyle w:val="Strong"/>
          <w:rFonts w:ascii="Cambria" w:hAnsi="Cambria" w:cs="Cambria" w:hint="cs"/>
          <w:color w:val="7030A0"/>
          <w:sz w:val="28"/>
          <w:szCs w:val="28"/>
          <w:rtl/>
        </w:rPr>
        <w:t> </w:t>
      </w:r>
      <w:r w:rsidRPr="00751199">
        <w:rPr>
          <w:rFonts w:ascii="Tahoma" w:hAnsi="Tahoma" w:cs="B Nazanin"/>
          <w:b/>
          <w:bCs/>
          <w:color w:val="7030A0"/>
          <w:sz w:val="28"/>
          <w:szCs w:val="28"/>
          <w:rtl/>
        </w:rPr>
        <w:t>:</w:t>
      </w:r>
    </w:p>
    <w:p w:rsid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Style w:val="Strong"/>
          <w:rFonts w:ascii="Tahoma" w:hAnsi="Tahoma" w:cs="B Nazanin"/>
          <w:color w:val="00B0F0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Style w:val="Strong"/>
          <w:rFonts w:ascii="Tahoma" w:hAnsi="Tahoma" w:cs="B Nazanin"/>
          <w:color w:val="00B0F0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Style w:val="Strong"/>
          <w:rFonts w:ascii="Tahoma" w:hAnsi="Tahoma" w:cs="B Nazanin"/>
          <w:color w:val="00B0F0"/>
          <w:sz w:val="28"/>
          <w:szCs w:val="28"/>
          <w:rtl/>
        </w:rPr>
      </w:pP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Style w:val="Strong"/>
          <w:rFonts w:ascii="Tahoma" w:hAnsi="Tahoma" w:cs="B Nazanin"/>
          <w:color w:val="00B0F0"/>
          <w:sz w:val="28"/>
          <w:szCs w:val="28"/>
          <w:rtl/>
        </w:rPr>
        <w:t>گزارش مالی: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662" w:hanging="425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1- تکمیل فرم هزینه کرد پژوهشی و اخذ امضاها (این فرم در سایت معاونت پژوهشی قرار دارد):</w:t>
      </w:r>
      <w:hyperlink r:id="rId4" w:history="1"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</w:rPr>
          <w:t>http://research.alzahra.ac.ir/index.php?option=com_phocadownload</w:t>
        </w:r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  <w:rtl/>
          </w:rPr>
          <w:t>&amp;</w:t>
        </w:r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</w:rPr>
          <w:t>view=category</w:t>
        </w:r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  <w:rtl/>
          </w:rPr>
          <w:t>&amp;</w:t>
        </w:r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</w:rPr>
          <w:t>id=17</w:t>
        </w:r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  <w:rtl/>
          </w:rPr>
          <w:t>&amp;</w:t>
        </w:r>
        <w:proofErr w:type="spellStart"/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</w:rPr>
          <w:t>Itemid</w:t>
        </w:r>
        <w:proofErr w:type="spellEnd"/>
        <w:r w:rsidRPr="00751199">
          <w:rPr>
            <w:rStyle w:val="Hyperlink"/>
            <w:rFonts w:ascii="Tahoma" w:hAnsi="Tahoma" w:cs="B Nazanin"/>
            <w:b/>
            <w:bCs/>
            <w:color w:val="05546C"/>
            <w:sz w:val="28"/>
            <w:szCs w:val="28"/>
            <w:u w:val="none"/>
          </w:rPr>
          <w:t>=408</w:t>
        </w:r>
      </w:hyperlink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662" w:hanging="425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2- اصل لاشه بلیط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662" w:hanging="425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3-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فاکتور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هزینه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هتل،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>اب ذهاب و ...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662" w:hanging="425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4- کپی صفحه اصلی پاسپورت و صفحه مربوط به ویزا و مهر ورود و خروخ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662" w:hanging="425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5- فیش واریزی عوارض خروج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662" w:hanging="425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6- تایید واریز حق ثبت نام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662" w:hanging="425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Style w:val="Strong"/>
          <w:rFonts w:ascii="Tahoma" w:hAnsi="Tahoma" w:cs="B Nazanin"/>
          <w:color w:val="00B0F0"/>
          <w:sz w:val="28"/>
          <w:szCs w:val="28"/>
          <w:rtl/>
        </w:rPr>
        <w:t>گزارش علمی: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1- گزارش سفر مشروح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صورت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تایپ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با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تأیید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گروه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دانشکده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(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گزارش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سفر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حداقل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بیش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از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سه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صفحه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باشد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>.)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2- برنامه کنفرانس با مشخص نمودن زمان ارائه متقاضی (جلد-فهرست- صفحه مربوط به متقاضی)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3-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اصل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مقاله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چاپ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در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کنفرانس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(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جلد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>-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فهرست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-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صفحه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مربوط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متقاضی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>)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4- ارائه اصل گواهی شرکت و ارائه مقاله در کنفرانس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5- تکمیل فرم گزارش سفر حراست از سوی متقاضی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 w:after="0" w:afterAutospacing="0"/>
        <w:ind w:left="237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</w:p>
    <w:p w:rsidR="00751199" w:rsidRDefault="00751199" w:rsidP="00751199">
      <w:pPr>
        <w:pStyle w:val="NormalWeb"/>
        <w:shd w:val="clear" w:color="auto" w:fill="FFFFFF"/>
        <w:bidi/>
        <w:spacing w:before="0" w:beforeAutospacing="0"/>
        <w:rPr>
          <w:rStyle w:val="Strong"/>
          <w:rFonts w:ascii="Tahoma" w:hAnsi="Tahoma" w:cs="B Nazanin"/>
          <w:color w:val="00B0F0"/>
          <w:sz w:val="28"/>
          <w:szCs w:val="28"/>
          <w:rtl/>
        </w:rPr>
      </w:pP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bookmarkStart w:id="0" w:name="_GoBack"/>
      <w:bookmarkEnd w:id="0"/>
      <w:r w:rsidRPr="00751199">
        <w:rPr>
          <w:rStyle w:val="Strong"/>
          <w:rFonts w:ascii="Tahoma" w:hAnsi="Tahoma" w:cs="B Nazanin"/>
          <w:color w:val="00B0F0"/>
          <w:sz w:val="28"/>
          <w:szCs w:val="28"/>
          <w:rtl/>
        </w:rPr>
        <w:t>مراحل اجرایی بعد از سفر: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>1- ارسال گزارش سفر به مرکز همکاری های علمی بین المللی از سوی مدیریت همکاری های علمی بین المللی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2- 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ارسال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گزارش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سفر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همراه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لاشه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بلیط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و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فاکتور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های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ارائه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شده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معاونت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پژوهشی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جهت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پرداخت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هزینه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از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محل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گرنت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تخصیص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یافته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به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 xml:space="preserve"> </w:t>
      </w:r>
      <w:r w:rsidRPr="00751199">
        <w:rPr>
          <w:rFonts w:cs="B Nazanin" w:hint="cs"/>
          <w:b/>
          <w:bCs/>
          <w:color w:val="333333"/>
          <w:sz w:val="28"/>
          <w:szCs w:val="28"/>
          <w:rtl/>
        </w:rPr>
        <w:t>متقاضی</w:t>
      </w: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</w:p>
    <w:p w:rsidR="00751199" w:rsidRPr="00751199" w:rsidRDefault="00751199" w:rsidP="00751199">
      <w:pPr>
        <w:pStyle w:val="NormalWeb"/>
        <w:shd w:val="clear" w:color="auto" w:fill="FFFFFF"/>
        <w:bidi/>
        <w:spacing w:before="0" w:beforeAutospacing="0"/>
        <w:rPr>
          <w:rFonts w:ascii="Tahoma" w:hAnsi="Tahoma" w:cs="B Nazanin"/>
          <w:b/>
          <w:bCs/>
          <w:color w:val="333333"/>
          <w:sz w:val="28"/>
          <w:szCs w:val="28"/>
          <w:rtl/>
        </w:rPr>
      </w:pPr>
      <w:r w:rsidRPr="00751199">
        <w:rPr>
          <w:rFonts w:ascii="Cambria" w:hAnsi="Cambria" w:cs="Cambria" w:hint="cs"/>
          <w:b/>
          <w:bCs/>
          <w:color w:val="333333"/>
          <w:sz w:val="28"/>
          <w:szCs w:val="28"/>
          <w:rtl/>
        </w:rPr>
        <w:t> </w:t>
      </w:r>
      <w:r w:rsidRPr="00751199">
        <w:rPr>
          <w:rFonts w:cs="B Nazanin"/>
          <w:b/>
          <w:bCs/>
          <w:color w:val="333333"/>
          <w:sz w:val="28"/>
          <w:szCs w:val="28"/>
          <w:rtl/>
        </w:rPr>
        <w:t>*</w:t>
      </w:r>
      <w:r w:rsidRPr="00751199">
        <w:rPr>
          <w:rFonts w:ascii="Cambria" w:hAnsi="Cambria" w:cs="Cambria" w:hint="cs"/>
          <w:b/>
          <w:bCs/>
          <w:color w:val="5F497A"/>
          <w:sz w:val="28"/>
          <w:szCs w:val="28"/>
          <w:rtl/>
        </w:rPr>
        <w:t> </w:t>
      </w:r>
      <w:r w:rsidRPr="00751199">
        <w:rPr>
          <w:rStyle w:val="Strong"/>
          <w:rFonts w:ascii="Tahoma" w:hAnsi="Tahoma" w:cs="B Nazanin"/>
          <w:color w:val="5F497A"/>
          <w:sz w:val="28"/>
          <w:szCs w:val="28"/>
          <w:rtl/>
        </w:rPr>
        <w:t>تقاضای سفر می بایست1 ماه قبل از سفر به مدیریت همکاریهای علمی بین المللی دانشگاه ارسال شود.</w:t>
      </w:r>
    </w:p>
    <w:p w:rsidR="00274C21" w:rsidRPr="00751199" w:rsidRDefault="00274C21">
      <w:pPr>
        <w:rPr>
          <w:b/>
          <w:bCs/>
        </w:rPr>
      </w:pPr>
    </w:p>
    <w:sectPr w:rsidR="00274C21" w:rsidRPr="00751199" w:rsidSect="0088196E">
      <w:pgSz w:w="12240" w:h="15840" w:code="9"/>
      <w:pgMar w:top="1440" w:right="1440" w:bottom="1440" w:left="226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37"/>
    <w:rsid w:val="00274C21"/>
    <w:rsid w:val="00530637"/>
    <w:rsid w:val="00751199"/>
    <w:rsid w:val="008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E6329F-C23F-4BAC-BB1E-DC90EC3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bidi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199"/>
    <w:pPr>
      <w:bidi w:val="0"/>
      <w:spacing w:before="100" w:beforeAutospacing="1" w:after="100" w:afterAutospacing="1"/>
      <w:ind w:left="0" w:right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1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1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earch.alzahra.ac.ir/index.php?option=com_phocadownload&amp;view=category&amp;id=17&amp;Itemid=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pak</dc:creator>
  <cp:keywords/>
  <dc:description/>
  <cp:lastModifiedBy>azam pak</cp:lastModifiedBy>
  <cp:revision>3</cp:revision>
  <dcterms:created xsi:type="dcterms:W3CDTF">2019-06-16T08:21:00Z</dcterms:created>
  <dcterms:modified xsi:type="dcterms:W3CDTF">2019-06-16T08:23:00Z</dcterms:modified>
</cp:coreProperties>
</file>